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FF" w:rsidRDefault="00E14BFF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995160" cy="9616440"/>
            <wp:effectExtent l="19050" t="0" r="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61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6DD">
        <w:rPr>
          <w:b/>
          <w:bCs/>
          <w:sz w:val="23"/>
          <w:szCs w:val="23"/>
        </w:rPr>
        <w:t xml:space="preserve">                                                                  </w:t>
      </w:r>
      <w:r w:rsidR="007348B5">
        <w:rPr>
          <w:b/>
          <w:bCs/>
          <w:sz w:val="23"/>
          <w:szCs w:val="23"/>
        </w:rPr>
        <w:t xml:space="preserve"> </w:t>
      </w:r>
    </w:p>
    <w:p w:rsidR="00E14BFF" w:rsidRDefault="00E14BFF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</w:p>
    <w:p w:rsidR="00456CEB" w:rsidRPr="00456CEB" w:rsidRDefault="00E14BFF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</w:t>
      </w:r>
      <w:r w:rsidR="007348B5">
        <w:rPr>
          <w:b/>
          <w:bCs/>
          <w:sz w:val="23"/>
          <w:szCs w:val="23"/>
        </w:rPr>
        <w:t xml:space="preserve">  </w:t>
      </w:r>
      <w:r w:rsidR="00456CEB">
        <w:rPr>
          <w:b/>
          <w:bCs/>
          <w:sz w:val="23"/>
          <w:szCs w:val="23"/>
        </w:rPr>
        <w:t xml:space="preserve">1. Общие положения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 «</w:t>
      </w:r>
      <w:proofErr w:type="spellStart"/>
      <w:r w:rsidR="00C567AB">
        <w:rPr>
          <w:sz w:val="23"/>
          <w:szCs w:val="23"/>
        </w:rPr>
        <w:t>Дзилебкинская</w:t>
      </w:r>
      <w:proofErr w:type="spellEnd"/>
      <w:r w:rsidR="00C567A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C567AB">
        <w:rPr>
          <w:sz w:val="23"/>
          <w:szCs w:val="23"/>
        </w:rPr>
        <w:t>О</w:t>
      </w:r>
      <w:r>
        <w:rPr>
          <w:sz w:val="23"/>
          <w:szCs w:val="23"/>
        </w:rPr>
        <w:t xml:space="preserve">ОШ» (далее – школа), разрабатываемых в соответствии с приказами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286 и № 287.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Положение разработано в соответствии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 • </w:t>
      </w:r>
      <w:r>
        <w:rPr>
          <w:sz w:val="23"/>
          <w:szCs w:val="23"/>
        </w:rPr>
        <w:t xml:space="preserve">Федеральным законом от 29.12.2012 № 273-ФЗ «Об образовании в Российской Федерации»;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 • </w:t>
      </w:r>
      <w:r>
        <w:rPr>
          <w:sz w:val="23"/>
          <w:szCs w:val="23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286 (далее – ФГОС НОО);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287 (далее – ФГОС ООО).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2. Структура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Структура рабочей программы определяется Положением с учетом требований ФГОС НОО и ФГОС ООО, локальных нормативных актов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Обязательные компоненты рабочей программы: </w:t>
      </w:r>
    </w:p>
    <w:p w:rsidR="00456CEB" w:rsidRDefault="00456CEB" w:rsidP="00456CEB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содержание учебного предмета, учебного курса (в том числе внеурочной деятельности), учебного модуля; </w:t>
      </w:r>
    </w:p>
    <w:p w:rsidR="00456CEB" w:rsidRDefault="00456CEB" w:rsidP="00456CEB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планируемые результаты освоения учебного предмета, учебного курса (в том числе внеурочной деятельности), учебного модуля; </w:t>
      </w:r>
    </w:p>
    <w:p w:rsidR="00456CEB" w:rsidRDefault="00456CEB" w:rsidP="00456CEB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Рабочие программы учебных курсов внеурочной деятельности также должны содержать указание на форму проведения занятий.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В разделе кратко фиксируются: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3"/>
          <w:szCs w:val="23"/>
        </w:rPr>
        <w:t xml:space="preserve">             </w:t>
      </w:r>
      <w:r>
        <w:rPr>
          <w:sz w:val="20"/>
          <w:szCs w:val="20"/>
        </w:rPr>
        <w:t xml:space="preserve">• требования к личностным, </w:t>
      </w:r>
      <w:proofErr w:type="spellStart"/>
      <w:r>
        <w:rPr>
          <w:sz w:val="20"/>
          <w:szCs w:val="20"/>
        </w:rPr>
        <w:t>метапредметным</w:t>
      </w:r>
      <w:proofErr w:type="spellEnd"/>
      <w:r>
        <w:rPr>
          <w:sz w:val="20"/>
          <w:szCs w:val="20"/>
        </w:rPr>
        <w:t xml:space="preserve"> и предметным результатам;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виды деятельности учащихся, направленные на достижение результата;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организация проектной и учебно-исследовательской деятельности учащихся (возможно приложение тематики проектов);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• </w:t>
      </w:r>
      <w:r>
        <w:rPr>
          <w:sz w:val="23"/>
          <w:szCs w:val="23"/>
        </w:rPr>
        <w:t xml:space="preserve">система оценки достижения планируемых результатов (возможно приложение оценочных материалов).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Раздел, посвященный содержанию учебного предмета, курса, модуля включает: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краткую характеристику содержания предмета, модуля или курса по каждому тематическому разделу с учетом требований ФГОС НОО и ФГОС ООО;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связи учебного предмета, модуля, курса;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ключевые темы в их взаимосвязи, преемственность по годам изучения (если актуально).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2.6. Раздел, посвященный тематическому планированию, оформляется в виде таблицы, состоящей из следующих граф: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перечень тем, планируемых для освоения учащимися;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количество академических часов, отводимых на освоение каждой темы;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lastRenderedPageBreak/>
        <w:t xml:space="preserve">              • </w:t>
      </w:r>
      <w:r>
        <w:rPr>
          <w:sz w:val="23"/>
          <w:szCs w:val="23"/>
        </w:rPr>
        <w:t xml:space="preserve">информацию об электронных учебно-методических материалах, которые можно использовать </w:t>
      </w:r>
      <w:proofErr w:type="gramStart"/>
      <w:r>
        <w:rPr>
          <w:sz w:val="23"/>
          <w:szCs w:val="23"/>
        </w:rPr>
        <w:t>при</w:t>
      </w:r>
      <w:proofErr w:type="gramEnd"/>
      <w:r>
        <w:rPr>
          <w:sz w:val="23"/>
          <w:szCs w:val="23"/>
        </w:rPr>
        <w:t xml:space="preserve"> </w:t>
      </w:r>
    </w:p>
    <w:p w:rsidR="00456CEB" w:rsidRDefault="00456CEB" w:rsidP="00456CEB">
      <w:proofErr w:type="gramStart"/>
      <w:r>
        <w:t>Изучении</w:t>
      </w:r>
      <w:proofErr w:type="gramEnd"/>
      <w:r>
        <w:t xml:space="preserve"> каждой темы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2.7. В качестве электронных (цифровых) образовательных ресурсов можно использовать </w:t>
      </w:r>
      <w:proofErr w:type="spellStart"/>
      <w:r>
        <w:rPr>
          <w:sz w:val="23"/>
          <w:szCs w:val="23"/>
        </w:rPr>
        <w:t>мультимедийные</w:t>
      </w:r>
      <w:proofErr w:type="spellEnd"/>
      <w:r>
        <w:rPr>
          <w:sz w:val="23"/>
          <w:szCs w:val="23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добавить абзац в пояснительную записку рабочей программы – если она оформляется;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3. Порядок разработки и утверждения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Рабочая программа разрабатывается педагогическим работником в соответствии с его компетенцией.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Педагогический работник выбирает один из нижеследующих вариантов установления периода, на который разрабатывается рабочая программа: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рабочая программа по учебному предмету разрабатывается на учебный год;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рабочая программа разрабатывается на период реализации ООП;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рабочая программа разрабатывается на срок освоения дисциплины (предмета, модуля, курса) учебного плана или курса внеурочной деятельности.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авторской программы;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учебной и методической литературы; </w:t>
      </w:r>
    </w:p>
    <w:p w:rsidR="00456CEB" w:rsidRDefault="00456CEB" w:rsidP="00456C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• другого материала.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Рабочая программа утверждается в составе содержательного раздела ООП соответствующего уровня общего образования приказом директора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4. Оформление и хранение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Рабочая программа оформляется в электронном и/или печатном варианте.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Электронная версия рабочей программы форматируется в редакторе </w:t>
      </w:r>
      <w:proofErr w:type="spellStart"/>
      <w:r>
        <w:rPr>
          <w:sz w:val="23"/>
          <w:szCs w:val="23"/>
        </w:rPr>
        <w:t>Word</w:t>
      </w:r>
      <w:proofErr w:type="spellEnd"/>
      <w:r>
        <w:rPr>
          <w:sz w:val="23"/>
          <w:szCs w:val="23"/>
        </w:rPr>
        <w:t xml:space="preserve"> шрифтом </w:t>
      </w:r>
      <w:proofErr w:type="spellStart"/>
      <w:r>
        <w:rPr>
          <w:sz w:val="23"/>
          <w:szCs w:val="23"/>
        </w:rPr>
        <w:t>Times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Roman</w:t>
      </w:r>
      <w:proofErr w:type="spellEnd"/>
      <w:r>
        <w:rPr>
          <w:sz w:val="23"/>
          <w:szCs w:val="23"/>
        </w:rPr>
        <w:t xml:space="preserve">, кегль 12-14, межстрочный интервал одинарный, выровненный по ширине, поля со всех сторон 1-3 см.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Центровка заголовков и абзацы в тексте выполняются при помощи средств </w:t>
      </w:r>
      <w:proofErr w:type="spellStart"/>
      <w:r>
        <w:rPr>
          <w:sz w:val="23"/>
          <w:szCs w:val="23"/>
        </w:rPr>
        <w:t>Word</w:t>
      </w:r>
      <w:proofErr w:type="spellEnd"/>
      <w:r>
        <w:rPr>
          <w:sz w:val="23"/>
          <w:szCs w:val="23"/>
        </w:rPr>
        <w:t>. Листы формата</w:t>
      </w:r>
      <w:proofErr w:type="gramStart"/>
      <w:r>
        <w:rPr>
          <w:sz w:val="23"/>
          <w:szCs w:val="23"/>
        </w:rPr>
        <w:t xml:space="preserve"> А</w:t>
      </w:r>
      <w:proofErr w:type="gramEnd"/>
      <w:r>
        <w:rPr>
          <w:sz w:val="23"/>
          <w:szCs w:val="23"/>
        </w:rPr>
        <w:t xml:space="preserve"> 4. Таблицы встраиваются непосредственно в текст, если иное не предусматривается автором рабочей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должна иметь титульный лист с названием учебного предмета, курса или модуля, по которому ее разработали, и сроком освоения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Страницы рабочей программы должны быть пронумерованы. Титульный лист не нумеруется.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Печатная версия рабочей программы дублирует электронную версию.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Электронный вариант рабочей программы хранится в папке «Завуч» на локальном диске «Школа».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4.5. Печатная версия рабочей программы подлежит хранению в школе в течение всего периода ее реализации в месте, установленном директором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4.6. Разработчик рабочей программы готовит в электронном виде аннотацию для сайта школы, в которой указывает: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название рабочей программы;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краткую характеристику программы;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срок, на который разработана рабочая программа; </w:t>
      </w:r>
    </w:p>
    <w:p w:rsidR="00456CEB" w:rsidRDefault="00456CEB" w:rsidP="00456C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• список приложений к рабочей программе. </w:t>
      </w:r>
    </w:p>
    <w:p w:rsidR="00456CEB" w:rsidRDefault="00456CEB" w:rsidP="00456CEB">
      <w:pPr>
        <w:pStyle w:val="Default"/>
        <w:rPr>
          <w:sz w:val="20"/>
          <w:szCs w:val="20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5. Порядок внесения изменений в рабочую программу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 </w:t>
      </w:r>
    </w:p>
    <w:p w:rsidR="00456CEB" w:rsidRDefault="00456CEB" w:rsidP="00456CEB">
      <w:r>
        <w:rPr>
          <w:sz w:val="23"/>
          <w:szCs w:val="23"/>
        </w:rPr>
        <w:t xml:space="preserve">5.2. </w:t>
      </w:r>
      <w:proofErr w:type="gramStart"/>
      <w:r>
        <w:rPr>
          <w:sz w:val="23"/>
          <w:szCs w:val="23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456CEB" w:rsidRDefault="00456CEB" w:rsidP="00456CEB">
      <w:pPr>
        <w:pStyle w:val="Default"/>
        <w:rPr>
          <w:sz w:val="20"/>
          <w:szCs w:val="20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456CEB" w:rsidRDefault="00456CEB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</w:p>
    <w:p w:rsidR="000B2E40" w:rsidRDefault="000B2E40" w:rsidP="000B2E40">
      <w:pPr>
        <w:pStyle w:val="Default"/>
        <w:pageBreakBefore/>
        <w:rPr>
          <w:sz w:val="23"/>
          <w:szCs w:val="23"/>
        </w:rPr>
      </w:pPr>
    </w:p>
    <w:p w:rsidR="005B013D" w:rsidRDefault="005B013D"/>
    <w:sectPr w:rsidR="005B013D" w:rsidSect="00A24730">
      <w:pgSz w:w="11908" w:h="17335"/>
      <w:pgMar w:top="979" w:right="415" w:bottom="476" w:left="4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7D4D74"/>
    <w:multiLevelType w:val="hybridMultilevel"/>
    <w:tmpl w:val="6F7DF4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850BDA"/>
    <w:multiLevelType w:val="hybridMultilevel"/>
    <w:tmpl w:val="02A4B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CCD1D5C"/>
    <w:multiLevelType w:val="hybridMultilevel"/>
    <w:tmpl w:val="7E68A9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E650CD3"/>
    <w:multiLevelType w:val="hybridMultilevel"/>
    <w:tmpl w:val="315CAF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DD40F39"/>
    <w:multiLevelType w:val="hybridMultilevel"/>
    <w:tmpl w:val="F71D18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A5C192"/>
    <w:multiLevelType w:val="hybridMultilevel"/>
    <w:tmpl w:val="E14B02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310647C"/>
    <w:multiLevelType w:val="hybridMultilevel"/>
    <w:tmpl w:val="D1D26F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A30D311"/>
    <w:multiLevelType w:val="hybridMultilevel"/>
    <w:tmpl w:val="FAFFFC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4E6CCE8"/>
    <w:multiLevelType w:val="hybridMultilevel"/>
    <w:tmpl w:val="FAAC2F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E40"/>
    <w:rsid w:val="000B2E40"/>
    <w:rsid w:val="00214C52"/>
    <w:rsid w:val="00456CEB"/>
    <w:rsid w:val="0049765B"/>
    <w:rsid w:val="004C04ED"/>
    <w:rsid w:val="00555AF1"/>
    <w:rsid w:val="005B013D"/>
    <w:rsid w:val="007348B5"/>
    <w:rsid w:val="00816D47"/>
    <w:rsid w:val="008A12F5"/>
    <w:rsid w:val="008B46DD"/>
    <w:rsid w:val="00933751"/>
    <w:rsid w:val="00AA4149"/>
    <w:rsid w:val="00B87E98"/>
    <w:rsid w:val="00C567AB"/>
    <w:rsid w:val="00D8511E"/>
    <w:rsid w:val="00E1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E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11</cp:revision>
  <cp:lastPrinted>2022-03-02T14:24:00Z</cp:lastPrinted>
  <dcterms:created xsi:type="dcterms:W3CDTF">2022-02-09T19:08:00Z</dcterms:created>
  <dcterms:modified xsi:type="dcterms:W3CDTF">2022-03-02T14:28:00Z</dcterms:modified>
</cp:coreProperties>
</file>